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Style w:val="a3"/>
          <w:rFonts w:ascii="Verdana" w:hAnsi="Verdana"/>
          <w:color w:val="404040"/>
        </w:rPr>
        <w:t>Краевая диагностическая работа  </w:t>
      </w:r>
    </w:p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Style w:val="a3"/>
          <w:rFonts w:ascii="Verdana" w:hAnsi="Verdana"/>
          <w:color w:val="404040"/>
        </w:rPr>
        <w:t>по читательской грамотности в 6 классе</w:t>
      </w:r>
    </w:p>
    <w:p w:rsidR="00684221" w:rsidRDefault="00684221" w:rsidP="00684221">
      <w:pPr>
        <w:pStyle w:val="titl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r>
        <w:rPr>
          <w:rFonts w:ascii="Verdana" w:hAnsi="Verdana" w:cs="Tahoma"/>
          <w:color w:val="404040"/>
        </w:rPr>
        <w:t> </w:t>
      </w:r>
      <w:hyperlink r:id="rId5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Приказ  Министерства образования Красноярского края № 694-11-05 от</w:t>
        </w:r>
      </w:hyperlink>
      <w:r>
        <w:rPr>
          <w:rFonts w:ascii="Verdana" w:hAnsi="Verdana" w:cs="Tahoma"/>
          <w:color w:val="404040"/>
        </w:rPr>
        <w:t>  </w:t>
      </w:r>
      <w:hyperlink r:id="rId6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27.10.2022 года </w:t>
        </w:r>
      </w:hyperlink>
      <w:r>
        <w:rPr>
          <w:rFonts w:ascii="Verdana" w:hAnsi="Verdana" w:cs="Tahoma"/>
          <w:color w:val="404040"/>
        </w:rPr>
        <w:t> </w:t>
      </w:r>
    </w:p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      </w:t>
      </w:r>
      <w:r>
        <w:rPr>
          <w:rFonts w:ascii="Verdana" w:hAnsi="Verdana"/>
          <w:color w:val="404040"/>
        </w:rPr>
        <w:t>В 2022-2023 учебном году краевая диагностическая работа по читательской грамотности в 6 классе запланирована на 17 ноября 2022 года.  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     По результатам КДР</w:t>
      </w:r>
      <w:proofErr w:type="gramStart"/>
      <w:r>
        <w:rPr>
          <w:rFonts w:ascii="Verdana" w:hAnsi="Verdana"/>
          <w:color w:val="404040"/>
        </w:rPr>
        <w:t>6</w:t>
      </w:r>
      <w:proofErr w:type="gramEnd"/>
      <w:r>
        <w:rPr>
          <w:rFonts w:ascii="Verdana" w:hAnsi="Verdana"/>
          <w:color w:val="404040"/>
        </w:rPr>
        <w:t xml:space="preserve"> можно говорить о том, как в основной школе формируются важнейшие </w:t>
      </w:r>
      <w:proofErr w:type="spellStart"/>
      <w:r>
        <w:rPr>
          <w:rFonts w:ascii="Verdana" w:hAnsi="Verdana"/>
          <w:color w:val="404040"/>
        </w:rPr>
        <w:t>метапредметные</w:t>
      </w:r>
      <w:proofErr w:type="spellEnd"/>
      <w:r>
        <w:rPr>
          <w:rFonts w:ascii="Verdana" w:hAnsi="Verdana"/>
          <w:color w:val="404040"/>
        </w:rPr>
        <w:t xml:space="preserve"> умения, связанные с понимаем текста и работой с информацией в разных предметных областях.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      С основными показателями, используемыми при анализе результатов, и методиками их расчета, можно ознакомиться </w:t>
      </w:r>
      <w:hyperlink r:id="rId7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здесь.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Описание КДР</w:t>
      </w:r>
      <w:proofErr w:type="gramStart"/>
      <w:r>
        <w:rPr>
          <w:rFonts w:ascii="Verdana" w:hAnsi="Verdana"/>
          <w:color w:val="404040"/>
        </w:rPr>
        <w:t>6</w:t>
      </w:r>
      <w:proofErr w:type="gramEnd"/>
      <w:r>
        <w:rPr>
          <w:rFonts w:ascii="Verdana" w:hAnsi="Verdana"/>
          <w:color w:val="404040"/>
        </w:rPr>
        <w:t xml:space="preserve"> по читательской грамотности представлено </w:t>
      </w:r>
      <w:hyperlink r:id="rId8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здесь.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9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Порядок  проведения КДР 6 в Красноярском крае  в 2022 году</w:t>
        </w:r>
      </w:hyperlink>
    </w:p>
    <w:p w:rsidR="00684221" w:rsidRDefault="00684221" w:rsidP="006842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10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Демонстрационная версия КДР</w:t>
        </w:r>
        <w:proofErr w:type="gramStart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6</w:t>
        </w:r>
        <w:proofErr w:type="gramEnd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 xml:space="preserve"> _ 2022-2023 учебный год</w:t>
        </w:r>
      </w:hyperlink>
    </w:p>
    <w:p w:rsidR="00684221" w:rsidRDefault="00684221" w:rsidP="006842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11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Демонстрационная версия КДР</w:t>
        </w:r>
        <w:proofErr w:type="gramStart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6</w:t>
        </w:r>
        <w:proofErr w:type="gramEnd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_2021-2022 учебный год</w:t>
        </w:r>
      </w:hyperlink>
    </w:p>
    <w:p w:rsidR="00684221" w:rsidRDefault="00684221" w:rsidP="006842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12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Родителям о КДР</w:t>
        </w:r>
        <w:proofErr w:type="gramStart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6</w:t>
        </w:r>
        <w:proofErr w:type="gramEnd"/>
      </w:hyperlink>
      <w:r>
        <w:rPr>
          <w:rFonts w:ascii="Verdana" w:hAnsi="Verdana" w:cs="Tahoma"/>
          <w:color w:val="404040"/>
          <w:sz w:val="20"/>
          <w:szCs w:val="20"/>
        </w:rPr>
        <w:t>    </w:t>
      </w:r>
      <w:hyperlink r:id="rId13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Информация родителям о КДР6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Style w:val="a3"/>
          <w:rFonts w:ascii="Verdana" w:hAnsi="Verdana"/>
          <w:color w:val="404040"/>
        </w:rPr>
        <w:t>Краевая диагностическая работа</w:t>
      </w:r>
    </w:p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Style w:val="a3"/>
          <w:rFonts w:ascii="Verdana" w:hAnsi="Verdana"/>
          <w:color w:val="404040"/>
        </w:rPr>
        <w:t>по математической и естественнонаучной грамотности в 8 классе</w:t>
      </w:r>
    </w:p>
    <w:p w:rsidR="00684221" w:rsidRDefault="00684221" w:rsidP="00684221">
      <w:pPr>
        <w:pStyle w:val="title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Краевая диагностическая работа по естественнонаучной грамотности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 xml:space="preserve">в 8 классах </w:t>
      </w:r>
      <w:proofErr w:type="gramStart"/>
      <w:r>
        <w:rPr>
          <w:rFonts w:ascii="Verdana" w:hAnsi="Verdana"/>
          <w:color w:val="404040"/>
        </w:rPr>
        <w:t>запланирована</w:t>
      </w:r>
      <w:proofErr w:type="gramEnd"/>
      <w:r>
        <w:rPr>
          <w:rFonts w:ascii="Verdana" w:hAnsi="Verdana"/>
          <w:color w:val="404040"/>
        </w:rPr>
        <w:t xml:space="preserve"> на </w:t>
      </w:r>
      <w:r>
        <w:rPr>
          <w:rStyle w:val="a3"/>
          <w:rFonts w:ascii="Verdana" w:hAnsi="Verdana"/>
          <w:color w:val="404040"/>
        </w:rPr>
        <w:t>26 января 2023 года.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14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 xml:space="preserve">Приказ № 208-П МКУ "Управление образования </w:t>
        </w:r>
        <w:proofErr w:type="spellStart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Мотыгинского</w:t>
        </w:r>
        <w:proofErr w:type="spellEnd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 xml:space="preserve"> района" от  27.12.2022 г. "О проведении  комплексной   краевой диагностической работы по </w:t>
        </w:r>
        <w:proofErr w:type="spellStart"/>
        <w:proofErr w:type="gramStart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естественно-научной</w:t>
        </w:r>
        <w:proofErr w:type="spellEnd"/>
        <w:proofErr w:type="gramEnd"/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 xml:space="preserve"> и математической  грамотности  8-х классах"</w:t>
        </w:r>
      </w:hyperlink>
    </w:p>
    <w:p w:rsidR="00684221" w:rsidRDefault="00684221" w:rsidP="0068422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rPr>
          <w:rFonts w:ascii="Verdana" w:hAnsi="Verdana" w:cs="Tahoma"/>
          <w:color w:val="404040"/>
          <w:sz w:val="20"/>
          <w:szCs w:val="20"/>
        </w:rPr>
      </w:pPr>
      <w:hyperlink r:id="rId15" w:tgtFrame="_blank" w:history="1">
        <w:r>
          <w:rPr>
            <w:rStyle w:val="a4"/>
            <w:rFonts w:ascii="Verdana" w:hAnsi="Verdana" w:cs="Tahoma"/>
            <w:b/>
            <w:bCs/>
            <w:color w:val="728993"/>
            <w:u w:val="none"/>
          </w:rPr>
          <w:t>Демоверсия КДР-8 2023 г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Краткий отчет о результатах КДР8 по естественнонаучной грамотности за 2020-2021 учебный год представлен</w:t>
      </w:r>
      <w:hyperlink r:id="rId16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 здесь.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</w:rPr>
        <w:t>С основными показателями, используемыми при анализе результатов, и методиками их расчета, можно ознакомиться </w:t>
      </w:r>
      <w:hyperlink r:id="rId17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здесь.</w:t>
        </w:r>
      </w:hyperlink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  <w:r>
        <w:rPr>
          <w:rFonts w:ascii="Verdana" w:hAnsi="Verdana"/>
          <w:color w:val="404040"/>
        </w:rPr>
        <w:t>Описание КДР8 по естественнонаучной грамотности представлено </w:t>
      </w:r>
      <w:hyperlink r:id="rId18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здесь</w:t>
        </w:r>
      </w:hyperlink>
      <w:r>
        <w:rPr>
          <w:rFonts w:ascii="Verdana" w:hAnsi="Verdana"/>
          <w:color w:val="404040"/>
        </w:rPr>
        <w:t>.</w:t>
      </w:r>
    </w:p>
    <w:p w:rsidR="00684221" w:rsidRDefault="00684221" w:rsidP="0068422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 </w:t>
      </w:r>
      <w:hyperlink r:id="rId19" w:history="1">
        <w:r>
          <w:rPr>
            <w:rStyle w:val="a4"/>
            <w:rFonts w:ascii="Verdana" w:hAnsi="Verdana"/>
            <w:b/>
            <w:bCs/>
            <w:color w:val="728993"/>
            <w:u w:val="none"/>
          </w:rPr>
          <w:t>Демонстрационный вариант КДР8 по естественнонаучной грамотности</w:t>
        </w:r>
      </w:hyperlink>
      <w:r>
        <w:rPr>
          <w:rFonts w:ascii="Verdana" w:hAnsi="Verdana"/>
          <w:color w:val="404040"/>
          <w:sz w:val="20"/>
          <w:szCs w:val="20"/>
        </w:rPr>
        <w:t> 2020-2021</w:t>
      </w:r>
    </w:p>
    <w:sectPr w:rsidR="00684221" w:rsidSect="0015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7DE"/>
    <w:multiLevelType w:val="multilevel"/>
    <w:tmpl w:val="BFB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54F5"/>
    <w:multiLevelType w:val="multilevel"/>
    <w:tmpl w:val="FC7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029A7"/>
    <w:multiLevelType w:val="multilevel"/>
    <w:tmpl w:val="5F4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21"/>
    <w:rsid w:val="00150B01"/>
    <w:rsid w:val="0068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8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4221"/>
    <w:rPr>
      <w:b/>
      <w:bCs/>
    </w:rPr>
  </w:style>
  <w:style w:type="character" w:styleId="a4">
    <w:name w:val="Hyperlink"/>
    <w:basedOn w:val="a0"/>
    <w:uiPriority w:val="99"/>
    <w:semiHidden/>
    <w:unhideWhenUsed/>
    <w:rsid w:val="006842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21/06/%D0%9E%D0%BF%D0%B8%D1%81%D0%B0%D0%BD%D0%B8%D0%B5-%D0%9A%D0%94%D0%A06.pdf" TargetMode="External"/><Relationship Id="rId13" Type="http://schemas.openxmlformats.org/officeDocument/2006/relationships/hyperlink" Target="https://razd.edusite.ru/DswMedia/informaciya-o-kdr6-dlya-roditeley_2021-g.pdf" TargetMode="External"/><Relationship Id="rId18" Type="http://schemas.openxmlformats.org/officeDocument/2006/relationships/hyperlink" Target="https://coko24.ru/wp-content/uploads/2021/06/%D0%9E%D0%BF%D0%B8%D1%81%D0%B0%D0%BD%D0%B8%D0%B5-%D0%9A%D0%94%D0%A08-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ko24.ru/wp-content/uploads/2021/06/%D0%98%D0%BD%D1%82%D0%B5%D1%80%D0%BF%D1%80%D0%B5%D1%82%D0%B0%D1%86%D0%B8%D1%8F_%D1%80%D0%B5%D0%B7%D1%83%D0%BB%D1%8C%D1%82%D0%B0%D1%82%D0%BE%D0%B2_%D0%9A%D0%94%D0%A06_2020-21.pdf" TargetMode="External"/><Relationship Id="rId12" Type="http://schemas.openxmlformats.org/officeDocument/2006/relationships/hyperlink" Target="https://coko24.ru/wp-content/uploads/2021/06/%D0%A0%D0%BE%D0%B4%D0%B8%D1%82%D0%B5%D0%BB%D1%8F%D0%BC-%D0%BE-%D0%9A%D0%94%D0%A06-2020-21.pdf" TargetMode="External"/><Relationship Id="rId17" Type="http://schemas.openxmlformats.org/officeDocument/2006/relationships/hyperlink" Target="https://coko24.ru/wp-content/uploads/2021/06/%D0%9F%D0%BE%D1%8F%D1%81%D0%BD%D0%B5%D0%BD%D0%B8%D1%8F-%D0%BA-%D1%80%D0%B5%D0%B7%D1%83%D0%BB%D1%8C%D1%82%D0%B0%D1%82%D0%B0%D0%BC-%D0%9A%D0%94%D0%A08_2020-202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ko24.ru/wp-content/uploads/2021/06/%D0%9A%D0%94%D0%A08-2020-2021_%D0%9A%D1%80%D0%B0%D1%82%D0%BA%D0%B8%D0%B9-%D0%BE%D1%82%D1%87%D0%B5%D1%82-%D1%81-%D0%98%D0%9E%D0%A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d.edusite.ru/DswMedia/prikaz_2022_694-11-05.pdf" TargetMode="External"/><Relationship Id="rId11" Type="http://schemas.openxmlformats.org/officeDocument/2006/relationships/hyperlink" Target="https://coko24.ru/wp-content/uploads/2021/11/%D0%94%D0%B5%D0%BC%D0%BE%D0%B2%D0%B5%D1%80%D1%81%D0%B8%D1%8F-%D0%9A%D0%94%D0%A06_2021.7z" TargetMode="External"/><Relationship Id="rId5" Type="http://schemas.openxmlformats.org/officeDocument/2006/relationships/hyperlink" Target="https://razd.edusite.ru/DswMedia/prikaz_2022_694-11-05.pdf" TargetMode="External"/><Relationship Id="rId15" Type="http://schemas.openxmlformats.org/officeDocument/2006/relationships/hyperlink" Target="https://razd.edusite.ru/DswMedia/demoversiya8klasskdr2023g.zip" TargetMode="External"/><Relationship Id="rId10" Type="http://schemas.openxmlformats.org/officeDocument/2006/relationships/hyperlink" Target="https://razd.edusite.ru/DswMedia/demo-kim-kdr6.zip" TargetMode="External"/><Relationship Id="rId19" Type="http://schemas.openxmlformats.org/officeDocument/2006/relationships/hyperlink" Target="https://coko24.ru/wp-content/uploads/2021/01/%D0%94%D0%B5%D0%BC%D0%BE_%D0%9A%D0%94%D0%A08_2020-202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d.edusite.ru/DswMedia/poryadok-kdr6-2022.pdf" TargetMode="External"/><Relationship Id="rId14" Type="http://schemas.openxmlformats.org/officeDocument/2006/relationships/hyperlink" Target="https://razd.edusite.ru/DswMedia/prikaz208-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2</cp:revision>
  <dcterms:created xsi:type="dcterms:W3CDTF">2023-08-14T02:19:00Z</dcterms:created>
  <dcterms:modified xsi:type="dcterms:W3CDTF">2023-08-14T02:20:00Z</dcterms:modified>
</cp:coreProperties>
</file>